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5A" w:rsidRPr="0051500C" w:rsidRDefault="00095F5A" w:rsidP="00095F5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095F5A" w:rsidRPr="0051500C" w:rsidRDefault="00095F5A" w:rsidP="00095F5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КЛЕТСКО-ПОЧТОВСКОГО СЕЛЬСКОГО ПОСЕЛЕНИЯ</w:t>
      </w:r>
    </w:p>
    <w:p w:rsidR="00095F5A" w:rsidRPr="0051500C" w:rsidRDefault="00095F5A" w:rsidP="00095F5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095F5A" w:rsidRPr="0051500C" w:rsidRDefault="00095F5A" w:rsidP="00095F5A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095F5A" w:rsidRPr="00297B1E" w:rsidRDefault="00095F5A" w:rsidP="00095F5A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95F5A" w:rsidRDefault="00095F5A" w:rsidP="00095F5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95F5A" w:rsidRDefault="00095F5A" w:rsidP="00095F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95F5A" w:rsidRPr="00442BD1" w:rsidRDefault="00F34C03" w:rsidP="00095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42BD1">
        <w:rPr>
          <w:rFonts w:ascii="Times New Roman" w:hAnsi="Times New Roman"/>
          <w:sz w:val="24"/>
          <w:szCs w:val="24"/>
        </w:rPr>
        <w:t>№ 6</w:t>
      </w:r>
      <w:r w:rsidR="00095F5A" w:rsidRPr="00442BD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57205" w:rsidRPr="00442BD1">
        <w:rPr>
          <w:rFonts w:ascii="Times New Roman" w:hAnsi="Times New Roman"/>
          <w:sz w:val="24"/>
          <w:szCs w:val="24"/>
        </w:rPr>
        <w:t xml:space="preserve">                         </w:t>
      </w:r>
      <w:r w:rsidR="00442BD1">
        <w:rPr>
          <w:rFonts w:ascii="Times New Roman" w:hAnsi="Times New Roman"/>
          <w:sz w:val="24"/>
          <w:szCs w:val="24"/>
        </w:rPr>
        <w:t xml:space="preserve">     </w:t>
      </w:r>
      <w:r w:rsidR="007D68EA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442BD1">
        <w:rPr>
          <w:rFonts w:ascii="Times New Roman" w:hAnsi="Times New Roman"/>
          <w:sz w:val="24"/>
          <w:szCs w:val="24"/>
        </w:rPr>
        <w:t xml:space="preserve"> </w:t>
      </w:r>
      <w:r w:rsidR="00057205" w:rsidRPr="00442BD1">
        <w:rPr>
          <w:rFonts w:ascii="Times New Roman" w:hAnsi="Times New Roman"/>
          <w:sz w:val="24"/>
          <w:szCs w:val="24"/>
        </w:rPr>
        <w:t xml:space="preserve">    «05</w:t>
      </w:r>
      <w:r w:rsidR="00095F5A" w:rsidRPr="00442BD1">
        <w:rPr>
          <w:rFonts w:ascii="Times New Roman" w:hAnsi="Times New Roman"/>
          <w:sz w:val="24"/>
          <w:szCs w:val="24"/>
        </w:rPr>
        <w:t xml:space="preserve">»  </w:t>
      </w:r>
      <w:r w:rsidR="00057205" w:rsidRPr="00442BD1">
        <w:rPr>
          <w:rFonts w:ascii="Times New Roman" w:hAnsi="Times New Roman"/>
          <w:sz w:val="24"/>
          <w:szCs w:val="24"/>
        </w:rPr>
        <w:t>февраля  2019</w:t>
      </w:r>
      <w:r w:rsidR="00095F5A" w:rsidRPr="00442BD1">
        <w:rPr>
          <w:rFonts w:ascii="Times New Roman" w:hAnsi="Times New Roman"/>
          <w:sz w:val="24"/>
          <w:szCs w:val="24"/>
        </w:rPr>
        <w:t xml:space="preserve"> года</w:t>
      </w:r>
    </w:p>
    <w:p w:rsidR="00095F5A" w:rsidRDefault="00095F5A" w:rsidP="00095F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5F5A" w:rsidRPr="005B6D5F" w:rsidTr="00C8363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D5F">
              <w:rPr>
                <w:rFonts w:ascii="Times New Roman" w:hAnsi="Times New Roman"/>
                <w:b/>
                <w:sz w:val="26"/>
                <w:szCs w:val="26"/>
              </w:rP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095F5A" w:rsidRPr="001F3496" w:rsidRDefault="00095F5A" w:rsidP="00095F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95F5A" w:rsidRPr="0051500C" w:rsidRDefault="00095F5A" w:rsidP="00095F5A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00C">
        <w:rPr>
          <w:rFonts w:ascii="Times New Roman" w:hAnsi="Times New Roman"/>
          <w:sz w:val="24"/>
          <w:szCs w:val="24"/>
        </w:rPr>
        <w:t xml:space="preserve">В соответствии с Федеральными законами Российской Федерации </w:t>
      </w:r>
      <w:r w:rsidRPr="0051500C">
        <w:rPr>
          <w:rFonts w:ascii="Times New Roman" w:hAnsi="Times New Roman"/>
          <w:sz w:val="24"/>
          <w:szCs w:val="24"/>
        </w:rPr>
        <w:br/>
        <w:t xml:space="preserve">от 12 января 1996 года  № 8-ФЗ  «О погребении и похоронном деле»,  законом Волгоградской области от 03 апреля </w:t>
      </w:r>
      <w:smartTag w:uri="urn:schemas-microsoft-com:office:smarttags" w:element="metricconverter">
        <w:smartTagPr>
          <w:attr w:name="ProductID" w:val="2007 г"/>
        </w:smartTagPr>
        <w:r w:rsidRPr="0051500C">
          <w:rPr>
            <w:rFonts w:ascii="Times New Roman" w:hAnsi="Times New Roman"/>
            <w:sz w:val="24"/>
            <w:szCs w:val="24"/>
          </w:rPr>
          <w:t>2007 г</w:t>
        </w:r>
      </w:smartTag>
      <w:r w:rsidRPr="0051500C">
        <w:rPr>
          <w:rFonts w:ascii="Times New Roman" w:hAnsi="Times New Roman"/>
          <w:sz w:val="24"/>
          <w:szCs w:val="24"/>
        </w:rPr>
        <w:t xml:space="preserve">. № 1436-ОД «О погребении и похоронном деле в Волгоградской области», Постановлением Губернатора Волгоградской области от 23.01.2015 года  № 30 «Об индексации социальных выплат отдельным категориям граждан, проживающим на территории Волгоградской области в 2015 году», Уставом </w:t>
      </w:r>
      <w:r w:rsidRPr="0051500C">
        <w:rPr>
          <w:rFonts w:ascii="Times New Roman" w:hAnsi="Times New Roman"/>
          <w:noProof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>летско-Почтовского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1500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095F5A" w:rsidRPr="00F849F6" w:rsidRDefault="00095F5A" w:rsidP="00095F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49F6">
        <w:rPr>
          <w:rFonts w:ascii="Times New Roman" w:hAnsi="Times New Roman"/>
          <w:b/>
          <w:sz w:val="24"/>
          <w:szCs w:val="24"/>
        </w:rPr>
        <w:t>ПОСТАНОВЛЯЮ:</w:t>
      </w:r>
    </w:p>
    <w:p w:rsidR="00095F5A" w:rsidRPr="00624309" w:rsidRDefault="00095F5A" w:rsidP="00095F5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26"/>
        </w:rPr>
      </w:pPr>
    </w:p>
    <w:p w:rsidR="00095F5A" w:rsidRPr="00624309" w:rsidRDefault="00095F5A" w:rsidP="0009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A2E">
        <w:rPr>
          <w:rFonts w:ascii="Times New Roman" w:hAnsi="Times New Roman"/>
          <w:sz w:val="24"/>
          <w:szCs w:val="24"/>
        </w:rPr>
        <w:t xml:space="preserve">1. </w:t>
      </w:r>
      <w:r w:rsidRPr="00624309">
        <w:rPr>
          <w:rFonts w:ascii="Times New Roman" w:hAnsi="Times New Roman"/>
          <w:sz w:val="24"/>
          <w:szCs w:val="24"/>
        </w:rPr>
        <w:t>Утвердить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за счет средств </w:t>
      </w:r>
      <w:r w:rsidRPr="00624309">
        <w:rPr>
          <w:rFonts w:ascii="Times New Roman" w:hAnsi="Times New Roman"/>
          <w:sz w:val="24"/>
          <w:szCs w:val="24"/>
        </w:rPr>
        <w:t xml:space="preserve"> Пенсионного фонда Российской Феде</w:t>
      </w:r>
      <w:r>
        <w:rPr>
          <w:rFonts w:ascii="Times New Roman" w:hAnsi="Times New Roman"/>
          <w:sz w:val="24"/>
          <w:szCs w:val="24"/>
        </w:rPr>
        <w:t xml:space="preserve">рации, федерального бюджета, Фонда социального страхования РФ, бюджета Волгоградской области </w:t>
      </w:r>
      <w:r w:rsidRPr="00624309">
        <w:rPr>
          <w:rFonts w:ascii="Times New Roman" w:hAnsi="Times New Roman"/>
          <w:sz w:val="24"/>
          <w:szCs w:val="24"/>
        </w:rPr>
        <w:t>(приложение № 1)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4309">
        <w:rPr>
          <w:rFonts w:ascii="Times New Roman" w:hAnsi="Times New Roman"/>
          <w:sz w:val="24"/>
          <w:szCs w:val="24"/>
        </w:rPr>
        <w:t>характеристику работ, предусмотренных гарантированным перечнем услуг по погребению (приложение № 2).</w:t>
      </w:r>
    </w:p>
    <w:p w:rsidR="00095F5A" w:rsidRPr="00624309" w:rsidRDefault="00095F5A" w:rsidP="0009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309">
        <w:rPr>
          <w:sz w:val="24"/>
          <w:szCs w:val="24"/>
        </w:rPr>
        <w:t xml:space="preserve">2. </w:t>
      </w:r>
      <w:proofErr w:type="gramStart"/>
      <w:r w:rsidRPr="00624309">
        <w:rPr>
          <w:rFonts w:ascii="Times New Roman" w:hAnsi="Times New Roman"/>
          <w:sz w:val="24"/>
          <w:szCs w:val="24"/>
        </w:rPr>
        <w:t>Утвердить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за счет средств </w:t>
      </w:r>
      <w:r w:rsidRPr="00624309">
        <w:rPr>
          <w:rFonts w:ascii="Times New Roman" w:hAnsi="Times New Roman"/>
          <w:sz w:val="24"/>
          <w:szCs w:val="24"/>
        </w:rPr>
        <w:t xml:space="preserve"> Пенсионного фонда Российской Феде</w:t>
      </w:r>
      <w:r>
        <w:rPr>
          <w:rFonts w:ascii="Times New Roman" w:hAnsi="Times New Roman"/>
          <w:sz w:val="24"/>
          <w:szCs w:val="24"/>
        </w:rPr>
        <w:t xml:space="preserve">рации, федерального бюджета, Фонда социального страхования РФ, бюджета Волгоградской области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обязанность осуществить погребение</w:t>
      </w:r>
      <w:r>
        <w:rPr>
          <w:rFonts w:ascii="Times New Roman" w:hAnsi="Times New Roman"/>
          <w:sz w:val="24"/>
          <w:szCs w:val="24"/>
        </w:rPr>
        <w:t xml:space="preserve"> (приложение № 3) и ха</w:t>
      </w:r>
      <w:r w:rsidRPr="00624309">
        <w:rPr>
          <w:rFonts w:ascii="Times New Roman" w:hAnsi="Times New Roman"/>
          <w:sz w:val="24"/>
          <w:szCs w:val="24"/>
        </w:rPr>
        <w:t>рактеристику работ, предусмотренных гарантированны</w:t>
      </w:r>
      <w:r>
        <w:rPr>
          <w:rFonts w:ascii="Times New Roman" w:hAnsi="Times New Roman"/>
          <w:sz w:val="24"/>
          <w:szCs w:val="24"/>
        </w:rPr>
        <w:t>м перечнем услуг по погребению (</w:t>
      </w:r>
      <w:r w:rsidRPr="0062430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624309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>)</w:t>
      </w:r>
      <w:r w:rsidRPr="00624309">
        <w:rPr>
          <w:rFonts w:ascii="Times New Roman" w:hAnsi="Times New Roman"/>
          <w:sz w:val="24"/>
          <w:szCs w:val="24"/>
        </w:rPr>
        <w:t>.</w:t>
      </w:r>
    </w:p>
    <w:p w:rsidR="00095F5A" w:rsidRDefault="00095F5A" w:rsidP="0009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309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февраля 201</w:t>
      </w:r>
      <w:r w:rsidR="00F849F6">
        <w:rPr>
          <w:rFonts w:ascii="Times New Roman" w:hAnsi="Times New Roman"/>
          <w:sz w:val="24"/>
          <w:szCs w:val="24"/>
        </w:rPr>
        <w:t>9</w:t>
      </w:r>
      <w:r w:rsidRPr="00624309">
        <w:rPr>
          <w:rFonts w:ascii="Times New Roman" w:hAnsi="Times New Roman"/>
          <w:sz w:val="24"/>
          <w:szCs w:val="24"/>
        </w:rPr>
        <w:t xml:space="preserve">  года.</w:t>
      </w:r>
    </w:p>
    <w:p w:rsidR="00442BD1" w:rsidRDefault="00442BD1" w:rsidP="00442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19 марта 2018 года № 16 </w:t>
      </w:r>
      <w:r w:rsidRPr="00442BD1">
        <w:rPr>
          <w:rFonts w:ascii="Times New Roman" w:hAnsi="Times New Roman"/>
          <w:sz w:val="24"/>
          <w:szCs w:val="24"/>
        </w:rPr>
        <w:t>«Об утверждении стоимости услуг и характеристики работ, предоставляемых согласно гарантированному перечню услуг по погребению»</w:t>
      </w:r>
      <w:r>
        <w:rPr>
          <w:rFonts w:ascii="Times New Roman" w:hAnsi="Times New Roman"/>
          <w:sz w:val="24"/>
          <w:szCs w:val="24"/>
        </w:rPr>
        <w:t>.</w:t>
      </w:r>
    </w:p>
    <w:p w:rsidR="00442BD1" w:rsidRPr="00442BD1" w:rsidRDefault="00442BD1" w:rsidP="00442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42B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2BD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2BD1" w:rsidRPr="00442BD1" w:rsidRDefault="00442BD1" w:rsidP="00442B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2BD1" w:rsidRPr="00624309" w:rsidRDefault="00442BD1" w:rsidP="00442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2BD1" w:rsidRPr="00442BD1" w:rsidTr="00917B0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42BD1" w:rsidRPr="00442BD1" w:rsidRDefault="00442BD1" w:rsidP="0044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F5A" w:rsidRDefault="00095F5A" w:rsidP="00442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F5A" w:rsidRPr="008C0A2E" w:rsidRDefault="00095F5A" w:rsidP="00095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5F5A" w:rsidRDefault="00095F5A" w:rsidP="00442BD1">
      <w:pPr>
        <w:shd w:val="clear" w:color="auto" w:fill="FFFFFF"/>
        <w:spacing w:after="0" w:line="240" w:lineRule="auto"/>
        <w:ind w:lef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</w:t>
      </w:r>
      <w:r w:rsidR="00442BD1">
        <w:rPr>
          <w:rFonts w:ascii="Times New Roman" w:hAnsi="Times New Roman"/>
          <w:sz w:val="24"/>
          <w:szCs w:val="24"/>
        </w:rPr>
        <w:t xml:space="preserve">          Володин В.И.      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Приложение № 1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к постановлению  главы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сельского поселения </w:t>
      </w:r>
    </w:p>
    <w:p w:rsidR="00095F5A" w:rsidRDefault="00442BD1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от 05 февраля 2019 года № 6</w:t>
      </w:r>
      <w:r w:rsidR="00095F5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6"/>
          <w:sz w:val="24"/>
          <w:szCs w:val="24"/>
        </w:rPr>
        <w:t>Стоимость</w:t>
      </w:r>
      <w:r w:rsidRPr="008D7804">
        <w:rPr>
          <w:rFonts w:ascii="Times New Roman" w:hAnsi="Times New Roman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по погребению на территории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района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0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1559"/>
        <w:gridCol w:w="1417"/>
        <w:gridCol w:w="1418"/>
        <w:gridCol w:w="1417"/>
        <w:gridCol w:w="1395"/>
      </w:tblGrid>
      <w:tr w:rsidR="00095F5A" w:rsidRPr="005B6D5F" w:rsidTr="00C8363E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6D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B6D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Перечень услуг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по погребению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Предельная стоимость (в рублях)</w:t>
            </w:r>
          </w:p>
        </w:tc>
      </w:tr>
      <w:tr w:rsidR="00095F5A" w:rsidRPr="005B6D5F" w:rsidTr="00C8363E">
        <w:trPr>
          <w:trHeight w:val="1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Пенсионного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Фонд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B6D5F">
              <w:rPr>
                <w:rFonts w:ascii="Times New Roman" w:hAnsi="Times New Roman"/>
                <w:sz w:val="18"/>
                <w:szCs w:val="18"/>
              </w:rPr>
              <w:t xml:space="preserve"> социального страхования РФ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бюджета Волгоградской области</w:t>
            </w:r>
          </w:p>
        </w:tc>
      </w:tr>
      <w:tr w:rsidR="00095F5A" w:rsidRPr="005B6D5F" w:rsidTr="00C836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095F5A" w:rsidRPr="005B6D5F" w:rsidTr="00C8363E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2313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1516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F849F6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rPr>
          <w:trHeight w:val="6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1645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Погребение:</w:t>
            </w:r>
          </w:p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 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1941,43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1810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-рытье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1284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233F51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F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F849F6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233F51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51">
              <w:rPr>
                <w:rFonts w:ascii="Times New Roman" w:hAnsi="Times New Roman"/>
                <w:b/>
                <w:sz w:val="24"/>
                <w:szCs w:val="24"/>
              </w:rPr>
              <w:t>5768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33F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after="0" w:line="314" w:lineRule="exact"/>
        <w:ind w:left="50"/>
        <w:rPr>
          <w:rFonts w:ascii="Times New Roman" w:hAnsi="Times New Roman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before="12"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before="12"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rPr>
          <w:rFonts w:ascii="Times New Roman" w:hAnsi="Times New Roman"/>
          <w:sz w:val="28"/>
          <w:szCs w:val="28"/>
        </w:rPr>
        <w:sectPr w:rsidR="00095F5A" w:rsidRPr="008D7804" w:rsidSect="005B6D5F">
          <w:pgSz w:w="11909" w:h="16834"/>
          <w:pgMar w:top="1134" w:right="851" w:bottom="851" w:left="1134" w:header="720" w:footer="720" w:gutter="0"/>
          <w:cols w:space="60"/>
          <w:noEndnote/>
        </w:sect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929"/>
      </w:tblGrid>
      <w:tr w:rsidR="00095F5A" w:rsidRPr="005B6D5F" w:rsidTr="00C8363E">
        <w:tc>
          <w:tcPr>
            <w:tcW w:w="3827" w:type="dxa"/>
          </w:tcPr>
          <w:tbl>
            <w:tblPr>
              <w:tblW w:w="4854" w:type="dxa"/>
              <w:tblLook w:val="01E0" w:firstRow="1" w:lastRow="1" w:firstColumn="1" w:lastColumn="1" w:noHBand="0" w:noVBand="0"/>
            </w:tblPr>
            <w:tblGrid>
              <w:gridCol w:w="318"/>
              <w:gridCol w:w="4536"/>
            </w:tblGrid>
            <w:tr w:rsidR="00095F5A" w:rsidRPr="005B6D5F" w:rsidTr="00C8363E">
              <w:trPr>
                <w:trHeight w:val="1335"/>
              </w:trPr>
              <w:tc>
                <w:tcPr>
                  <w:tcW w:w="318" w:type="dxa"/>
                </w:tcPr>
                <w:p w:rsidR="00095F5A" w:rsidRPr="008D7804" w:rsidRDefault="00095F5A" w:rsidP="00C836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780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4536" w:type="dxa"/>
                </w:tcPr>
                <w:p w:rsidR="00095F5A" w:rsidRPr="008D7804" w:rsidRDefault="00095F5A" w:rsidP="00C836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8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2 </w:t>
                  </w:r>
                </w:p>
                <w:p w:rsidR="00095F5A" w:rsidRDefault="00095F5A" w:rsidP="00C8363E">
                  <w:pPr>
                    <w:spacing w:after="0" w:line="240" w:lineRule="auto"/>
                    <w:ind w:left="-26" w:firstLine="2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804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постановлению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главы</w:t>
                  </w:r>
                </w:p>
                <w:p w:rsidR="00095F5A" w:rsidRDefault="00095F5A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Клетско-Почтовского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095F5A" w:rsidRDefault="00442BD1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от 05</w:t>
                  </w:r>
                  <w:r w:rsidR="00095F5A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февраля  2019 года № 6</w:t>
                  </w:r>
                  <w:r w:rsidR="00095F5A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095F5A" w:rsidRPr="008D7804" w:rsidRDefault="00095F5A" w:rsidP="00C8363E">
                  <w:pPr>
                    <w:spacing w:after="0" w:line="240" w:lineRule="auto"/>
                    <w:ind w:left="-26" w:firstLine="2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5F5A" w:rsidRPr="008D7804" w:rsidRDefault="00095F5A" w:rsidP="00C83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F5A" w:rsidRPr="008D7804" w:rsidRDefault="00095F5A" w:rsidP="00095F5A">
      <w:pPr>
        <w:shd w:val="clear" w:color="auto" w:fill="FFFFFF"/>
        <w:spacing w:after="0" w:line="271" w:lineRule="exact"/>
        <w:ind w:left="6559"/>
        <w:jc w:val="right"/>
        <w:rPr>
          <w:rFonts w:ascii="Times New Roman" w:hAnsi="Times New Roman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71" w:lineRule="exact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after="0" w:line="271" w:lineRule="exact"/>
        <w:jc w:val="center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5"/>
          <w:sz w:val="24"/>
          <w:szCs w:val="24"/>
        </w:rPr>
        <w:t>ХАРАКТЕРИСТИКА</w:t>
      </w:r>
      <w:r w:rsidRPr="008D7804">
        <w:rPr>
          <w:rFonts w:ascii="Times New Roman" w:hAnsi="Times New Roman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095F5A" w:rsidRPr="008D7804" w:rsidRDefault="00095F5A" w:rsidP="00095F5A">
      <w:pPr>
        <w:shd w:val="clear" w:color="auto" w:fill="FFFFFF"/>
        <w:spacing w:after="0" w:line="274" w:lineRule="exact"/>
        <w:ind w:left="58"/>
        <w:jc w:val="center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6"/>
          <w:sz w:val="24"/>
          <w:szCs w:val="24"/>
        </w:rPr>
        <w:t>УСЛУГ ПО ПОГРЕБЕНИЮ</w:t>
      </w:r>
    </w:p>
    <w:p w:rsidR="00095F5A" w:rsidRPr="008D7804" w:rsidRDefault="00095F5A" w:rsidP="00095F5A">
      <w:pPr>
        <w:spacing w:after="257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095F5A" w:rsidRPr="005B6D5F" w:rsidTr="00C8363E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/п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ind w:left="1104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F5A" w:rsidRPr="005B6D5F" w:rsidTr="00C8363E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095F5A" w:rsidRPr="005B6D5F" w:rsidTr="00C8363E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8D7804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095F5A" w:rsidRPr="005B6D5F" w:rsidTr="00C8363E">
        <w:trPr>
          <w:trHeight w:hRule="exact" w:val="3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8D7804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8D7804">
              <w:rPr>
                <w:rFonts w:ascii="Times New Roman" w:hAnsi="Times New Roman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8D780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8D7804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8D780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095F5A" w:rsidRPr="005B6D5F" w:rsidTr="00C8363E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2" w:hanging="2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095F5A" w:rsidRPr="008D7804" w:rsidRDefault="00095F5A" w:rsidP="00095F5A">
      <w:pPr>
        <w:shd w:val="clear" w:color="auto" w:fill="FFFFFF"/>
        <w:spacing w:before="12"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before="12"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Default="00095F5A" w:rsidP="00095F5A">
      <w:pPr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095F5A" w:rsidRDefault="00095F5A" w:rsidP="00095F5A">
      <w:pPr>
        <w:spacing w:after="0" w:line="240" w:lineRule="auto"/>
        <w:ind w:left="-26" w:firstLine="26"/>
        <w:jc w:val="right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главы  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сельского поселения </w:t>
      </w:r>
    </w:p>
    <w:p w:rsidR="00095F5A" w:rsidRPr="0051500C" w:rsidRDefault="00442BD1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от 05</w:t>
      </w:r>
      <w:r w:rsidR="00095F5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февраля 2019 года № 6</w:t>
      </w:r>
      <w:r w:rsidR="00095F5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095F5A" w:rsidRPr="008D7804" w:rsidRDefault="00095F5A" w:rsidP="00095F5A">
      <w:pPr>
        <w:shd w:val="clear" w:color="auto" w:fill="FFFFFF"/>
        <w:spacing w:after="0" w:line="240" w:lineRule="auto"/>
        <w:ind w:left="50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D7804">
        <w:rPr>
          <w:rFonts w:ascii="Times New Roman" w:hAnsi="Times New Roman"/>
          <w:sz w:val="24"/>
          <w:szCs w:val="24"/>
        </w:rPr>
        <w:t xml:space="preserve">     </w:t>
      </w:r>
    </w:p>
    <w:p w:rsidR="00095F5A" w:rsidRPr="0051500C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1500C">
        <w:rPr>
          <w:rFonts w:ascii="Times New Roman" w:hAnsi="Times New Roman"/>
          <w:b/>
          <w:color w:val="000000"/>
          <w:spacing w:val="-6"/>
          <w:sz w:val="24"/>
          <w:szCs w:val="24"/>
        </w:rPr>
        <w:t>Стоимость</w:t>
      </w:r>
      <w:r w:rsidRPr="0051500C">
        <w:rPr>
          <w:rFonts w:ascii="Times New Roman" w:hAnsi="Times New Roman"/>
          <w:b/>
          <w:sz w:val="24"/>
          <w:szCs w:val="24"/>
        </w:rPr>
        <w:t xml:space="preserve"> </w:t>
      </w:r>
      <w:r w:rsidRPr="0051500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095F5A" w:rsidRPr="0051500C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1500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по погребению на территории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Серафимовичского</w:t>
      </w:r>
      <w:proofErr w:type="spellEnd"/>
      <w:r w:rsidRPr="0051500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муниципального района Волгоградской области </w:t>
      </w:r>
    </w:p>
    <w:p w:rsidR="00095F5A" w:rsidRPr="0051500C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1500C">
        <w:rPr>
          <w:rFonts w:ascii="Times New Roman" w:hAnsi="Times New Roman"/>
          <w:b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0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1559"/>
        <w:gridCol w:w="1417"/>
        <w:gridCol w:w="1418"/>
        <w:gridCol w:w="1417"/>
        <w:gridCol w:w="1395"/>
      </w:tblGrid>
      <w:tr w:rsidR="00095F5A" w:rsidRPr="005B6D5F" w:rsidTr="00C8363E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6D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B6D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Перечень услуг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по погребению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Предельная стоимость (в рублях)</w:t>
            </w:r>
          </w:p>
        </w:tc>
      </w:tr>
      <w:tr w:rsidR="00095F5A" w:rsidRPr="005B6D5F" w:rsidTr="00C8363E">
        <w:trPr>
          <w:trHeight w:val="1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D5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Пенсионного</w:t>
            </w:r>
          </w:p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Фонд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5B6D5F">
              <w:rPr>
                <w:rFonts w:ascii="Times New Roman" w:hAnsi="Times New Roman"/>
                <w:sz w:val="18"/>
                <w:szCs w:val="18"/>
              </w:rPr>
              <w:t xml:space="preserve">социального страхования РФ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D5F">
              <w:rPr>
                <w:rFonts w:ascii="Times New Roman" w:hAnsi="Times New Roman"/>
                <w:sz w:val="18"/>
                <w:szCs w:val="18"/>
              </w:rPr>
              <w:t>бюджета Волгоградской области</w:t>
            </w:r>
          </w:p>
        </w:tc>
      </w:tr>
      <w:tr w:rsidR="00095F5A" w:rsidRPr="005B6D5F" w:rsidTr="00C836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095F5A" w:rsidRPr="005B6D5F" w:rsidTr="00C836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C92810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C92810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C92810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5F5A" w:rsidRPr="005B6D5F" w:rsidTr="00C8363E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2313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95F5A" w:rsidRPr="005B6D5F" w:rsidTr="00C8363E">
        <w:trPr>
          <w:trHeight w:val="5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1516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rPr>
          <w:trHeight w:val="6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1641,36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1645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F905C3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Погребение:</w:t>
            </w:r>
          </w:p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 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1843,36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1810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-рытье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1284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-погребение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5F">
              <w:rPr>
                <w:rFonts w:ascii="Times New Roman" w:hAnsi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5F5A" w:rsidRPr="005B6D5F" w:rsidTr="00C8363E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C92810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C92810" w:rsidP="00C83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C92810" w:rsidP="00C8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5946,47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A" w:rsidRPr="005B6D5F" w:rsidRDefault="00095F5A" w:rsidP="00C8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5768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6D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5F5A" w:rsidRDefault="00095F5A" w:rsidP="00095F5A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5F5A" w:rsidRPr="008D7804" w:rsidRDefault="00095F5A" w:rsidP="00095F5A">
      <w:pPr>
        <w:spacing w:after="0" w:line="240" w:lineRule="auto"/>
        <w:rPr>
          <w:rFonts w:ascii="Times New Roman" w:hAnsi="Times New Roman"/>
          <w:sz w:val="28"/>
          <w:szCs w:val="28"/>
        </w:rPr>
        <w:sectPr w:rsidR="00095F5A" w:rsidRPr="008D7804" w:rsidSect="005B6D5F">
          <w:pgSz w:w="11909" w:h="16834"/>
          <w:pgMar w:top="1134" w:right="851" w:bottom="851" w:left="1134" w:header="720" w:footer="720" w:gutter="0"/>
          <w:cols w:space="60"/>
          <w:noEndnote/>
        </w:sect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360"/>
      </w:tblGrid>
      <w:tr w:rsidR="00095F5A" w:rsidRPr="005B6D5F" w:rsidTr="00C8363E">
        <w:tc>
          <w:tcPr>
            <w:tcW w:w="3827" w:type="dxa"/>
          </w:tcPr>
          <w:tbl>
            <w:tblPr>
              <w:tblpPr w:leftFromText="180" w:rightFromText="180" w:horzAnchor="page" w:tblpX="1" w:tblpY="-225"/>
              <w:tblOverlap w:val="never"/>
              <w:tblW w:w="4438" w:type="dxa"/>
              <w:tblLook w:val="01E0" w:firstRow="1" w:lastRow="1" w:firstColumn="1" w:lastColumn="1" w:noHBand="0" w:noVBand="0"/>
            </w:tblPr>
            <w:tblGrid>
              <w:gridCol w:w="668"/>
              <w:gridCol w:w="3770"/>
            </w:tblGrid>
            <w:tr w:rsidR="00095F5A" w:rsidRPr="005B6D5F" w:rsidTr="00C8363E">
              <w:trPr>
                <w:trHeight w:val="1259"/>
              </w:trPr>
              <w:tc>
                <w:tcPr>
                  <w:tcW w:w="668" w:type="dxa"/>
                </w:tcPr>
                <w:p w:rsidR="00095F5A" w:rsidRPr="008D7804" w:rsidRDefault="00095F5A" w:rsidP="00C836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780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3770" w:type="dxa"/>
                </w:tcPr>
                <w:p w:rsidR="00095F5A" w:rsidRDefault="00095F5A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Приложение № 4  </w:t>
                  </w:r>
                </w:p>
                <w:p w:rsidR="00095F5A" w:rsidRDefault="00095F5A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К постановлению  главы </w:t>
                  </w:r>
                </w:p>
                <w:p w:rsidR="00095F5A" w:rsidRDefault="00095F5A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Клетско-Почтовского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095F5A" w:rsidRDefault="007D68EA" w:rsidP="00C8363E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от 05 февраля</w:t>
                  </w:r>
                  <w:r w:rsidR="00095F5A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>2019 года № 6</w:t>
                  </w:r>
                  <w:r w:rsidR="00095F5A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095F5A" w:rsidRPr="008D7804" w:rsidRDefault="00095F5A" w:rsidP="00C8363E">
                  <w:pPr>
                    <w:spacing w:after="0" w:line="240" w:lineRule="auto"/>
                    <w:ind w:left="-26" w:firstLine="2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5F5A" w:rsidRPr="008D7804" w:rsidRDefault="00095F5A" w:rsidP="00C83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F5A" w:rsidRDefault="00095F5A" w:rsidP="007D68EA">
      <w:pPr>
        <w:shd w:val="clear" w:color="auto" w:fill="FFFFFF"/>
        <w:spacing w:after="0" w:line="271" w:lineRule="exact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95F5A" w:rsidRPr="008D7804" w:rsidRDefault="00095F5A" w:rsidP="00095F5A">
      <w:pPr>
        <w:shd w:val="clear" w:color="auto" w:fill="FFFFFF"/>
        <w:spacing w:after="0" w:line="271" w:lineRule="exact"/>
        <w:jc w:val="center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5"/>
          <w:sz w:val="24"/>
          <w:szCs w:val="24"/>
        </w:rPr>
        <w:t>ХАРАКТЕРИСТИКА</w:t>
      </w:r>
      <w:r w:rsidRPr="008D7804">
        <w:rPr>
          <w:rFonts w:ascii="Times New Roman" w:hAnsi="Times New Roman"/>
          <w:sz w:val="24"/>
          <w:szCs w:val="24"/>
        </w:rPr>
        <w:t xml:space="preserve"> </w:t>
      </w:r>
      <w:r w:rsidRPr="008D7804">
        <w:rPr>
          <w:rFonts w:ascii="Times New Roman" w:hAnsi="Times New Roman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095F5A" w:rsidRPr="008D7804" w:rsidRDefault="00095F5A" w:rsidP="00095F5A">
      <w:pPr>
        <w:shd w:val="clear" w:color="auto" w:fill="FFFFFF"/>
        <w:spacing w:after="0" w:line="274" w:lineRule="exact"/>
        <w:ind w:left="58"/>
        <w:jc w:val="center"/>
        <w:rPr>
          <w:rFonts w:ascii="Times New Roman" w:hAnsi="Times New Roman"/>
          <w:sz w:val="24"/>
          <w:szCs w:val="24"/>
        </w:rPr>
      </w:pPr>
      <w:r w:rsidRPr="008D7804">
        <w:rPr>
          <w:rFonts w:ascii="Times New Roman" w:hAnsi="Times New Roman"/>
          <w:color w:val="000000"/>
          <w:spacing w:val="-6"/>
          <w:sz w:val="24"/>
          <w:szCs w:val="24"/>
        </w:rPr>
        <w:t>УСЛУГ ПО ПОГРЕБЕНИЮ</w:t>
      </w:r>
    </w:p>
    <w:p w:rsidR="00095F5A" w:rsidRPr="008D7804" w:rsidRDefault="00095F5A" w:rsidP="00095F5A">
      <w:pPr>
        <w:spacing w:after="257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961"/>
      </w:tblGrid>
      <w:tr w:rsidR="00095F5A" w:rsidRPr="005B6D5F" w:rsidTr="00C8363E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/п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ind w:left="1104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F5A" w:rsidRPr="005B6D5F" w:rsidTr="00C8363E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095F5A" w:rsidRPr="005B6D5F" w:rsidTr="00C8363E">
        <w:trPr>
          <w:trHeight w:hRule="exact"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Облачение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Облачение тела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05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х/б</w:t>
            </w:r>
            <w:proofErr w:type="gramEnd"/>
            <w:r w:rsidRPr="00F905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тканью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05C3">
                <w:rPr>
                  <w:rFonts w:ascii="Times New Roman" w:hAnsi="Times New Roman"/>
                  <w:bCs/>
                  <w:spacing w:val="-1"/>
                  <w:sz w:val="24"/>
                  <w:szCs w:val="24"/>
                </w:rPr>
                <w:t>2 м</w:t>
              </w:r>
            </w:smartTag>
          </w:p>
        </w:tc>
      </w:tr>
      <w:tr w:rsidR="00095F5A" w:rsidRPr="005B6D5F" w:rsidTr="00C8363E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F905C3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9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8D7804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8D7804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095F5A" w:rsidRPr="005B6D5F" w:rsidTr="00C8363E">
        <w:trPr>
          <w:trHeight w:hRule="exact" w:val="29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F905C3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8D7804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8D7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8D7804">
              <w:rPr>
                <w:rFonts w:ascii="Times New Roman" w:hAnsi="Times New Roman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8D780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8D780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8D780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8D7804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8D780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095F5A" w:rsidRPr="005B6D5F" w:rsidTr="00C8363E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F905C3" w:rsidRDefault="00095F5A" w:rsidP="00C83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C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4" w:lineRule="exact"/>
              <w:ind w:right="2" w:hanging="2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8D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F5A" w:rsidRPr="008D7804" w:rsidRDefault="00095F5A" w:rsidP="00C8363E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095F5A" w:rsidRPr="00DC4FCB" w:rsidRDefault="00095F5A" w:rsidP="00095F5A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95F5A" w:rsidRPr="00DC4FCB" w:rsidSect="005B6D5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95F5A" w:rsidRDefault="00095F5A" w:rsidP="00095F5A"/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 СОГЛАСОВАНИЯ</w:t>
      </w:r>
    </w:p>
    <w:p w:rsidR="00095F5A" w:rsidRDefault="00095F5A" w:rsidP="00095F5A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Проекта постановления главы </w:t>
      </w:r>
      <w:proofErr w:type="spellStart"/>
      <w:r>
        <w:rPr>
          <w:rFonts w:ascii="Times New Roman" w:hAnsi="Times New Roman"/>
          <w:b/>
          <w:sz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r w:rsidRPr="00DD14DE">
        <w:rPr>
          <w:rFonts w:ascii="Times New Roman" w:hAnsi="Times New Roman"/>
          <w:b/>
          <w:sz w:val="28"/>
          <w:szCs w:val="26"/>
        </w:rPr>
        <w:t>«Об утверждении стоимости услуг и характеристики работ, предоставляемых согласно гарантированному перечню услуг по погребению»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909"/>
        <w:gridCol w:w="1895"/>
        <w:gridCol w:w="1909"/>
        <w:gridCol w:w="1893"/>
      </w:tblGrid>
      <w:tr w:rsidR="00095F5A" w:rsidRPr="000B1F0D" w:rsidTr="00C8363E"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0B1F0D">
              <w:rPr>
                <w:rFonts w:ascii="Times New Roman" w:hAnsi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0B1F0D"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0B1F0D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0B1F0D">
              <w:rPr>
                <w:rFonts w:ascii="Times New Roman" w:hAnsi="Times New Roman"/>
                <w:sz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0B1F0D">
              <w:rPr>
                <w:rFonts w:ascii="Times New Roman" w:hAnsi="Times New Roman"/>
                <w:sz w:val="24"/>
              </w:rPr>
              <w:t>Подпись и дата</w:t>
            </w:r>
          </w:p>
        </w:tc>
      </w:tr>
      <w:tr w:rsidR="00095F5A" w:rsidRPr="000B1F0D" w:rsidTr="00C8363E"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 w:rsidRPr="000B1F0D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0B1F0D">
              <w:rPr>
                <w:rFonts w:ascii="Times New Roman" w:hAnsi="Times New Roman"/>
                <w:sz w:val="24"/>
              </w:rPr>
              <w:t>тделение Пенсионного фонда Российской Федерации по Волгоградской области</w:t>
            </w: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095F5A" w:rsidRPr="000B1F0D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 СОГЛАСОВАНИЯ</w:t>
      </w:r>
    </w:p>
    <w:p w:rsidR="00095F5A" w:rsidRDefault="00095F5A" w:rsidP="00095F5A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Проекта постановления главы </w:t>
      </w:r>
      <w:proofErr w:type="spellStart"/>
      <w:r>
        <w:rPr>
          <w:rFonts w:ascii="Times New Roman" w:hAnsi="Times New Roman"/>
          <w:b/>
          <w:sz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r w:rsidRPr="00DD14DE">
        <w:rPr>
          <w:rFonts w:ascii="Times New Roman" w:hAnsi="Times New Roman"/>
          <w:b/>
          <w:sz w:val="28"/>
          <w:szCs w:val="26"/>
        </w:rPr>
        <w:t>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095F5A" w:rsidRDefault="00095F5A" w:rsidP="00095F5A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909"/>
        <w:gridCol w:w="1895"/>
        <w:gridCol w:w="1909"/>
        <w:gridCol w:w="1893"/>
      </w:tblGrid>
      <w:tr w:rsidR="00095F5A" w:rsidRPr="00DD14DE" w:rsidTr="00C8363E"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Подпись и дата</w:t>
            </w:r>
          </w:p>
        </w:tc>
      </w:tr>
      <w:tr w:rsidR="00095F5A" w:rsidRPr="00DD14DE" w:rsidTr="00C8363E"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учреждение – Волгоградское региональное отделение  Фонда социального страхования Российской Федерации</w:t>
            </w:r>
            <w:r w:rsidRPr="00DD14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95F5A" w:rsidRPr="00017062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  <w:r w:rsidRPr="00017062">
        <w:rPr>
          <w:rFonts w:ascii="Times New Roman" w:hAnsi="Times New Roman"/>
          <w:b/>
          <w:sz w:val="28"/>
        </w:rPr>
        <w:lastRenderedPageBreak/>
        <w:t>ЛИСТ  СОГЛАСОВАНИЯ</w:t>
      </w:r>
    </w:p>
    <w:p w:rsidR="00095F5A" w:rsidRDefault="00095F5A" w:rsidP="00095F5A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Проекта постановления главы </w:t>
      </w:r>
      <w:proofErr w:type="spellStart"/>
      <w:r>
        <w:rPr>
          <w:rFonts w:ascii="Times New Roman" w:hAnsi="Times New Roman"/>
          <w:b/>
          <w:sz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r w:rsidRPr="00DD14DE">
        <w:rPr>
          <w:rFonts w:ascii="Times New Roman" w:hAnsi="Times New Roman"/>
          <w:b/>
          <w:sz w:val="28"/>
          <w:szCs w:val="26"/>
        </w:rPr>
        <w:t>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095F5A" w:rsidRDefault="00095F5A" w:rsidP="00095F5A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5F5A" w:rsidRPr="00DD14DE" w:rsidTr="00C8363E"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 w:rsidRPr="00DD14DE">
              <w:rPr>
                <w:rFonts w:ascii="Times New Roman" w:hAnsi="Times New Roman"/>
                <w:sz w:val="24"/>
              </w:rPr>
              <w:t>Подпись и дата</w:t>
            </w:r>
          </w:p>
        </w:tc>
      </w:tr>
      <w:tr w:rsidR="00095F5A" w:rsidRPr="00DD14DE" w:rsidTr="00C8363E">
        <w:tc>
          <w:tcPr>
            <w:tcW w:w="1914" w:type="dxa"/>
          </w:tcPr>
          <w:p w:rsidR="00095F5A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Комитетом социальной защиты населения </w:t>
            </w:r>
          </w:p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Волгоградской области </w:t>
            </w:r>
            <w:r w:rsidRPr="00DD14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095F5A" w:rsidRPr="00DD14DE" w:rsidRDefault="00095F5A" w:rsidP="00C836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95F5A" w:rsidRDefault="00095F5A" w:rsidP="00095F5A">
      <w:pPr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jc w:val="center"/>
        <w:rPr>
          <w:rFonts w:ascii="Times New Roman" w:hAnsi="Times New Roman"/>
          <w:b/>
          <w:sz w:val="28"/>
        </w:rPr>
      </w:pPr>
    </w:p>
    <w:p w:rsidR="00095F5A" w:rsidRDefault="00095F5A" w:rsidP="00095F5A">
      <w:pPr>
        <w:rPr>
          <w:rFonts w:ascii="Times New Roman" w:hAnsi="Times New Roman"/>
          <w:b/>
          <w:sz w:val="28"/>
        </w:rPr>
      </w:pPr>
    </w:p>
    <w:p w:rsidR="00391EE2" w:rsidRDefault="00391EE2"/>
    <w:sectPr w:rsidR="00391EE2" w:rsidSect="001F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5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205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5F5A"/>
    <w:rsid w:val="00097B5B"/>
    <w:rsid w:val="000A059D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0C0C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2BD1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2362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190C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925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68EA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9F59A8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43A1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2810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2DB9"/>
    <w:rsid w:val="00F34C03"/>
    <w:rsid w:val="00F34F58"/>
    <w:rsid w:val="00F3522C"/>
    <w:rsid w:val="00F36B38"/>
    <w:rsid w:val="00F36DD0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49F6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2019-02-05T10:28:00Z</cp:lastPrinted>
  <dcterms:created xsi:type="dcterms:W3CDTF">2019-02-05T09:15:00Z</dcterms:created>
  <dcterms:modified xsi:type="dcterms:W3CDTF">2019-02-05T10:32:00Z</dcterms:modified>
</cp:coreProperties>
</file>