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Pr="00553450" w:rsidRDefault="009D524D" w:rsidP="009D52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РОССИЙСКАЯ ФЕДЕРАЦИЯ                               </w:t>
      </w:r>
    </w:p>
    <w:p w:rsidR="009D524D" w:rsidRPr="00553450" w:rsidRDefault="009D524D" w:rsidP="009D524D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9D524D" w:rsidRPr="00553450" w:rsidRDefault="009D524D" w:rsidP="009D524D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9D524D" w:rsidRDefault="009D524D" w:rsidP="009D524D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 w:rsidR="00764BC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764BC8" w:rsidRDefault="00764BC8" w:rsidP="009D524D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764BC8" w:rsidRPr="00553450" w:rsidRDefault="00764BC8" w:rsidP="009D524D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РЕШЕНИЕ</w:t>
      </w:r>
      <w:bookmarkStart w:id="0" w:name="_GoBack"/>
      <w:bookmarkEnd w:id="0"/>
    </w:p>
    <w:p w:rsidR="009D524D" w:rsidRPr="00553450" w:rsidRDefault="009D524D" w:rsidP="009D524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9D524D" w:rsidRPr="00553450" w:rsidRDefault="009D524D" w:rsidP="009D524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3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10 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 2019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</w:t>
      </w:r>
    </w:p>
    <w:p w:rsidR="009D524D" w:rsidRPr="00553450" w:rsidRDefault="009D524D" w:rsidP="009D524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D524D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50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</w:t>
      </w:r>
    </w:p>
    <w:p w:rsidR="009D524D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работников, осуществляющих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24D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</w:p>
    <w:p w:rsidR="009D524D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524D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D524D" w:rsidRPr="00553450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195D3F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 w:rsidRPr="00553450">
        <w:rPr>
          <w:rFonts w:ascii="Times New Roman" w:hAnsi="Times New Roman" w:cs="Times New Roman"/>
          <w:b/>
          <w:sz w:val="24"/>
          <w:szCs w:val="24"/>
        </w:rPr>
        <w:t>»</w:t>
      </w: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135,144 Трудового Кодекса Российской Федерации и в целях определения порядка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9D524D" w:rsidRDefault="009D524D" w:rsidP="009D52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524D" w:rsidRPr="009D524D" w:rsidRDefault="009D524D" w:rsidP="009D52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24D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 опубликования (обнародования) и распространяет свое действие  на правоотношения, возникшие с 01 января 2019 года</w:t>
      </w:r>
    </w:p>
    <w:p w:rsidR="009D524D" w:rsidRPr="009D524D" w:rsidRDefault="009D524D" w:rsidP="009D52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 «Положение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оплате труда работников, осуществляющих техническое обеспечение деятельности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утвержденное решением </w:t>
      </w:r>
      <w:proofErr w:type="spellStart"/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09.12.2016 г. № 26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24D" w:rsidRPr="009D524D" w:rsidRDefault="009D524D" w:rsidP="009D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9D524D" w:rsidRPr="00553450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Володин В.И. </w:t>
      </w: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60A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от 10.01.2019 года № 3</w:t>
      </w: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24D" w:rsidRPr="0023760A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524D" w:rsidRPr="0023760A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РАБОТНИКОВ, ОСУЩЕСТВЛЯЮЩИХ </w:t>
      </w:r>
    </w:p>
    <w:p w:rsidR="009D524D" w:rsidRPr="0023760A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ТЕХНИЧЕСКОЕ ОБЕСПЕЧЕНИЕ ДЕЯТЕЛЬНОСТИ</w:t>
      </w:r>
    </w:p>
    <w:p w:rsidR="009D524D" w:rsidRPr="0023760A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АДМИНИСТРАЦИИ КЛЕТСКО-ПОЧТОВСКОГО</w:t>
      </w:r>
    </w:p>
    <w:p w:rsidR="009D524D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D524D" w:rsidRPr="0023760A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4D" w:rsidRPr="00897FDF" w:rsidRDefault="009D524D" w:rsidP="009D524D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524D" w:rsidRDefault="009D524D" w:rsidP="009D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24D" w:rsidRPr="00993936" w:rsidRDefault="009D524D" w:rsidP="009D52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135, 144 Трудового Кодекса Российской Федерации</w:t>
      </w:r>
      <w:proofErr w:type="gramStart"/>
      <w:r w:rsidRPr="00993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3936">
        <w:rPr>
          <w:rFonts w:ascii="Times New Roman" w:hAnsi="Times New Roman" w:cs="Times New Roman"/>
          <w:sz w:val="24"/>
          <w:szCs w:val="24"/>
        </w:rPr>
        <w:t xml:space="preserve"> другими законодательными и нормативными правовыми актами Российской Федерации и Волгоградской области, регулирующими вопросы платы труда.</w:t>
      </w:r>
    </w:p>
    <w:p w:rsidR="009D524D" w:rsidRDefault="009D524D" w:rsidP="009D524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предусматривает единую систему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именуются-работники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включает в себя:</w:t>
      </w:r>
    </w:p>
    <w:p w:rsidR="009D524D" w:rsidRDefault="009D524D" w:rsidP="009D524D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порядок и условия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524D" w:rsidRDefault="009D524D" w:rsidP="009D524D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выплаты стимулирующего характера;</w:t>
      </w:r>
    </w:p>
    <w:p w:rsidR="009D524D" w:rsidRDefault="009D524D" w:rsidP="009D524D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другие вопросы оплаты труда. 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Месячная заработная плата работника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полностью отработавшего за этот период норму рабочего времени и выполнившего нормы труда (трудовые обязанности), исчисленная  в установленном порядке, не может быть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Заработная плата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максимальными размерами не ограничивается.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Выплаты по заработной плате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пределах бюджетных ассигнований, утвержденных на оплату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Средства от сложившейся экономии по фонду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могут направляться на выплаты стимулирующего характера.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сверх суммы средств, направляемых на выплаты окладов (должностных окладов) работникам с учетом повышающего коэффициента и стимулирующих выплат, предусматриваются средства на выплату (в расчете на год):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премии по итогам работы - в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размере одного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материальной помощи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- в размере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1.7  Индексация размеров окладов (должностных окладов) производится в соответствии с действующим законодательством.</w:t>
      </w:r>
    </w:p>
    <w:p w:rsidR="00A56F37" w:rsidRDefault="00A56F37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Pr="00897FDF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2. Порядок и условия оплаты труда работников администрации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Клетско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Почтовского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6F37" w:rsidRPr="00897FDF" w:rsidRDefault="00A56F37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Оплата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оклада (должностного оклада), повышающего коэффициента  к окладу, выплат стимулирующего характера.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Размеры окладов (должностных окладов)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в соответствии с приложением к настоящему Положению.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поощрения</w:t>
      </w:r>
      <w:r w:rsidRPr="008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предусматриваются следующие выплаты стимулирующего характера: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сложность, напряженность и высокие результаты работы;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премия по итогам работы;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премия;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стаж работы;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квалификацию (классность) водителям автомобиля.</w:t>
      </w:r>
    </w:p>
    <w:p w:rsidR="009D524D" w:rsidRPr="00897FDF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Надбавка за сложность, напряженность и высокие результаты работы устанавливается 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срок не более одного календарного года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60 процентов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(должностного оклада) с учетом установленного повышающего коэффициента.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37">
        <w:rPr>
          <w:rFonts w:ascii="Times New Roman" w:hAnsi="Times New Roman" w:cs="Times New Roman"/>
          <w:b/>
          <w:sz w:val="24"/>
          <w:szCs w:val="24"/>
        </w:rPr>
        <w:t xml:space="preserve">   Виды премий: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ежемесячная-33%;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своевременное и качественное выполнение работником особо важного либо сложного задания)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одного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к окладу (должностному окладу) с учетом установленного  повышающего коэффициента выплаты за общий трудовой стаж работы в следующих размерах: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3 до 8 лет – 10 процентов; 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8 до 13 лет – 15 процентов;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13 до 18 лет – 20 процентов;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18 до 23 лет – 25 процентов;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23 лет – 30 процентов.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Основным документом для определения общего трудового стажа является трудовая книжка.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Водителям автомобилей устанавливается к окладу (должностному окладу) с учетом установленного повышающего коэффициента ежемесячная выплата за квалификацию (классность) в следующих размерах: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52A08">
        <w:rPr>
          <w:rFonts w:ascii="Times New Roman" w:hAnsi="Times New Roman" w:cs="Times New Roman"/>
          <w:b/>
          <w:sz w:val="24"/>
          <w:szCs w:val="24"/>
        </w:rPr>
        <w:t>водителям 3-го класса -10 процентов;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- водителям 2-го класса – 15 процентов;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-водителям 1-го класса – 25 процентов.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(классность)</w:t>
      </w:r>
      <w:r w:rsidRPr="002A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водителям автомобилей присваивается комиссией, созданной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Квалификация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Присвоение водителю квалификации (классности) производится при наличии в водительском удостоверении разрешающих отметок:</w:t>
      </w:r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«В» или «С» или «Д» - для водителя 3-го класса;</w:t>
      </w:r>
      <w:proofErr w:type="gramEnd"/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«В», «С», «Е», или только «Д», или «Д», «Е» - для водителя 2-го класса;</w:t>
      </w:r>
      <w:proofErr w:type="gramEnd"/>
    </w:p>
    <w:p w:rsidR="009D524D" w:rsidRPr="00A52A08" w:rsidRDefault="009D524D" w:rsidP="009D5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«В», «С», «Д», «Е» - для водителя 1-го класса.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квалификация 2-го класса может быть присвоена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трех лет в качестве водителя автомобиля 3-го класса</w:t>
      </w:r>
      <w:r>
        <w:rPr>
          <w:rFonts w:ascii="Times New Roman" w:hAnsi="Times New Roman" w:cs="Times New Roman"/>
          <w:sz w:val="24"/>
          <w:szCs w:val="24"/>
        </w:rPr>
        <w:t xml:space="preserve">, а квалификация 1-го класса –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двух лет в качестве водителя 2-го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3.6 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окладу)) с учетом установленного повышающего коэффициента или в абсолютном размере.</w:t>
      </w:r>
      <w:proofErr w:type="gramEnd"/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Выплаты стимулирующего характера устанавливаются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A56F37" w:rsidRDefault="00A56F37" w:rsidP="00A56F37">
      <w:pPr>
        <w:pStyle w:val="a3"/>
        <w:spacing w:after="0"/>
        <w:ind w:left="2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пределах выделенного фонда оплаты труда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предоставляться материальная помощь в порядке и на условиях, определенных локальным  нормативным актом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коллективным договором,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работника с учетом повышающего коэффициента и установленных компенсационных и стимулирующих выплат.</w:t>
      </w: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F37" w:rsidRDefault="00A56F37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D524D" w:rsidRDefault="009D524D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D524D" w:rsidRDefault="00A56F37" w:rsidP="009D5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от 10.01.2019</w:t>
      </w:r>
      <w:r w:rsidR="009D524D">
        <w:rPr>
          <w:rFonts w:ascii="Times New Roman" w:hAnsi="Times New Roman" w:cs="Times New Roman"/>
          <w:sz w:val="24"/>
          <w:szCs w:val="24"/>
        </w:rPr>
        <w:t xml:space="preserve"> г.</w:t>
      </w:r>
      <w:r w:rsidR="009D524D" w:rsidRPr="000F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D524D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9D524D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ОКЛАДОВ (ДОЛЖНОСТНЫХ ОКЛАДОВ) РАБОТНИКОВ АДМИНИСТРАЦИИ</w:t>
      </w:r>
    </w:p>
    <w:p w:rsidR="009D524D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ПОСЕЛЕНИЯ,</w:t>
      </w:r>
    </w:p>
    <w:p w:rsidR="009D524D" w:rsidRDefault="009D524D" w:rsidP="009D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 И ДОЛЖНОСТЯМ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524D" w:rsidTr="00742D7E">
        <w:tc>
          <w:tcPr>
            <w:tcW w:w="817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91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оклада) рублей.</w:t>
            </w:r>
          </w:p>
        </w:tc>
      </w:tr>
      <w:tr w:rsidR="009D524D" w:rsidTr="00742D7E">
        <w:tc>
          <w:tcPr>
            <w:tcW w:w="817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автомобиля:</w:t>
            </w:r>
          </w:p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квалификационного разряда</w:t>
            </w:r>
          </w:p>
        </w:tc>
        <w:tc>
          <w:tcPr>
            <w:tcW w:w="3191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</w:tr>
      <w:tr w:rsidR="009D524D" w:rsidTr="00742D7E">
        <w:tc>
          <w:tcPr>
            <w:tcW w:w="817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3191" w:type="dxa"/>
          </w:tcPr>
          <w:p w:rsidR="009D524D" w:rsidRDefault="009D524D" w:rsidP="0074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</w:tr>
    </w:tbl>
    <w:p w:rsidR="009D524D" w:rsidRPr="000F3E6A" w:rsidRDefault="009D524D" w:rsidP="009D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24D" w:rsidRPr="000F3E6A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24D" w:rsidRPr="0023760A" w:rsidRDefault="009D524D" w:rsidP="009D524D">
      <w:pPr>
        <w:pStyle w:val="a3"/>
        <w:spacing w:after="0"/>
        <w:ind w:left="3960"/>
        <w:rPr>
          <w:rFonts w:ascii="Times New Roman" w:hAnsi="Times New Roman" w:cs="Times New Roman"/>
          <w:sz w:val="24"/>
          <w:szCs w:val="24"/>
        </w:rPr>
      </w:pPr>
    </w:p>
    <w:p w:rsidR="009D524D" w:rsidRPr="0023760A" w:rsidRDefault="009D524D" w:rsidP="009D5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FB3"/>
    <w:multiLevelType w:val="multilevel"/>
    <w:tmpl w:val="EB48CC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7230D9"/>
    <w:multiLevelType w:val="hybridMultilevel"/>
    <w:tmpl w:val="AA169244"/>
    <w:lvl w:ilvl="0" w:tplc="28FA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65"/>
    <w:multiLevelType w:val="hybridMultilevel"/>
    <w:tmpl w:val="39CE1E8C"/>
    <w:lvl w:ilvl="0" w:tplc="D054CF1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CAF140D"/>
    <w:multiLevelType w:val="hybridMultilevel"/>
    <w:tmpl w:val="51C2E90A"/>
    <w:lvl w:ilvl="0" w:tplc="28FA491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28FA491C">
      <w:start w:val="1"/>
      <w:numFmt w:val="decimal"/>
      <w:lvlText w:val="%3."/>
      <w:lvlJc w:val="left"/>
      <w:pPr>
        <w:ind w:left="37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5D3F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4BC8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24D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6F37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C64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4D"/>
    <w:pPr>
      <w:ind w:left="720"/>
      <w:contextualSpacing/>
    </w:pPr>
  </w:style>
  <w:style w:type="table" w:styleId="a4">
    <w:name w:val="Table Grid"/>
    <w:basedOn w:val="a1"/>
    <w:uiPriority w:val="59"/>
    <w:rsid w:val="009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4D"/>
    <w:pPr>
      <w:ind w:left="720"/>
      <w:contextualSpacing/>
    </w:pPr>
  </w:style>
  <w:style w:type="table" w:styleId="a4">
    <w:name w:val="Table Grid"/>
    <w:basedOn w:val="a1"/>
    <w:uiPriority w:val="59"/>
    <w:rsid w:val="009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2019-01-16T07:31:00Z</cp:lastPrinted>
  <dcterms:created xsi:type="dcterms:W3CDTF">2019-01-16T07:19:00Z</dcterms:created>
  <dcterms:modified xsi:type="dcterms:W3CDTF">2019-02-18T04:43:00Z</dcterms:modified>
</cp:coreProperties>
</file>